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/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lang w:eastAsia="zh-CN"/>
        </w:rPr>
        <w:t xml:space="preserve">   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ТЕОРИЯ ДРАМАТУРГИИ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highlight w:val="red"/>
          <w:lang w:eastAsia="zh-CN"/>
        </w:rPr>
      </w:pPr>
    </w:p>
    <w:p>
      <w:pPr>
        <w:spacing w:after="16" w:line="247" w:lineRule="auto"/>
        <w:ind w:left="14" w:right="93"/>
        <w:jc w:val="both"/>
        <w:rPr>
          <w:b/>
          <w:bCs/>
          <w:smallCaps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b/>
          <w:bCs/>
          <w:color w:val="948A54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jc w:val="center"/>
        <w:rPr>
          <w:i/>
        </w:rPr>
      </w:pPr>
      <w:r>
        <w:rPr>
          <w:i/>
        </w:rPr>
        <w:t xml:space="preserve">(ФОС  адаптирован  </w:t>
      </w:r>
    </w:p>
    <w:p>
      <w:pPr>
        <w:jc w:val="center"/>
        <w:rPr>
          <w:i/>
        </w:rPr>
      </w:pPr>
      <w:r>
        <w:rPr>
          <w:i/>
        </w:rPr>
        <w:t xml:space="preserve">для лиц с ограниченными возможностями  </w:t>
      </w:r>
    </w:p>
    <w:p>
      <w:pPr>
        <w:jc w:val="center"/>
        <w:rPr>
          <w:i/>
        </w:rPr>
      </w:pPr>
      <w:r>
        <w:rPr>
          <w:i/>
        </w:rPr>
        <w:t>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widowControl w:val="0"/>
        <w:jc w:val="both"/>
        <w:rPr>
          <w:b/>
        </w:rPr>
      </w:pPr>
    </w:p>
    <w:p>
      <w:pPr>
        <w:widowControl w:val="0"/>
        <w:jc w:val="both"/>
        <w:rPr>
          <w:b/>
        </w:rPr>
      </w:pPr>
      <w:r>
        <w:rPr>
          <w:b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lang w:eastAsia="zh-CN"/>
        </w:rPr>
      </w:pPr>
      <w:r>
        <w:t xml:space="preserve">Процесс освоения дисциплины направлен на формирование компетенции ПК-3 в соответствии с ФГОС ВО и ОПОП ВО по специальности </w:t>
      </w:r>
      <w:r>
        <w:rPr>
          <w:i/>
        </w:rPr>
        <w:t xml:space="preserve">Драматургия, </w:t>
      </w:r>
      <w:r>
        <w:rPr>
          <w:color w:val="000000"/>
          <w:lang w:eastAsia="zh-CN"/>
        </w:rPr>
        <w:t xml:space="preserve">специализация </w:t>
      </w:r>
      <w:r>
        <w:rPr>
          <w:i/>
          <w:color w:val="000000"/>
          <w:lang w:eastAsia="zh-CN"/>
        </w:rPr>
        <w:t>Мастерство кинодраматурга.</w:t>
      </w:r>
    </w:p>
    <w:p/>
    <w:p>
      <w:pPr>
        <w:jc w:val="both"/>
        <w:rPr>
          <w:b/>
          <w:i/>
        </w:rPr>
      </w:pPr>
      <w:r>
        <w:rPr>
          <w:b/>
          <w:i/>
        </w:rPr>
        <w:t>Перечень планируемых результатов обучения по дисциплине (модулю).</w:t>
      </w:r>
    </w:p>
    <w:p>
      <w:pPr>
        <w:tabs>
          <w:tab w:val="left" w:pos="708"/>
        </w:tabs>
        <w:ind w:left="426"/>
        <w:rPr>
          <w:b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830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6521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830" w:type="dxa"/>
            <w:shd w:val="clear" w:color="auto" w:fill="auto"/>
          </w:tcPr>
          <w:p>
            <w:pPr>
              <w:rPr>
                <w:rFonts w:eastAsia="Calibri"/>
                <w:b/>
                <w:bCs/>
                <w:i/>
              </w:rPr>
            </w:pPr>
            <w:r>
              <w:rPr>
                <w:b/>
                <w:bCs/>
                <w:i/>
                <w:iCs/>
              </w:rPr>
              <w:t>ПК-3</w:t>
            </w:r>
            <w:r>
              <w:rPr>
                <w:b/>
                <w:bCs/>
              </w:rPr>
              <w:t xml:space="preserve">     </w:t>
            </w:r>
            <w: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6521" w:type="dxa"/>
            <w:shd w:val="clear" w:color="auto" w:fill="auto"/>
          </w:tcPr>
          <w:p>
            <w:r>
              <w:rPr>
                <w:i/>
                <w:iCs/>
              </w:rPr>
              <w:t>Знать:</w:t>
            </w:r>
            <w:r>
              <w:t xml:space="preserve">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>
            <w:r>
              <w:t>Специфику работы первого состава:</w:t>
            </w:r>
          </w:p>
          <w:p>
            <w:r>
              <w:t>Режиссера,</w:t>
            </w:r>
          </w:p>
          <w:p>
            <w:r>
              <w:t>Оператора,</w:t>
            </w:r>
          </w:p>
          <w:p>
            <w:r>
              <w:t>Актера,</w:t>
            </w:r>
          </w:p>
          <w:p>
            <w:r>
              <w:t>Продюсера,</w:t>
            </w:r>
          </w:p>
          <w:p>
            <w:r>
              <w:t>Художника-постановщика;</w:t>
            </w:r>
          </w:p>
          <w:p>
            <w:r>
              <w:rPr>
                <w:i/>
                <w:iCs/>
              </w:rPr>
              <w:t>Уметь:</w:t>
            </w:r>
            <w:r>
              <w:t xml:space="preserve"> создавать произведения драматургии с учетом особенностей творческо-производственного цикла, бюджета постановки произведения драматургии;</w:t>
            </w:r>
          </w:p>
          <w:p>
            <w:pPr>
              <w:rPr>
                <w:i/>
              </w:rPr>
            </w:pPr>
            <w:r>
              <w:rPr>
                <w:i/>
                <w:iCs/>
              </w:rPr>
              <w:t>Владеть:</w:t>
            </w:r>
            <w:r>
              <w:t xml:space="preserve"> опытом работы в творче-производственном цикле на различных этапах поставки драматургического произведения.</w:t>
            </w:r>
          </w:p>
        </w:tc>
      </w:tr>
    </w:tbl>
    <w:p>
      <w:pPr>
        <w:tabs>
          <w:tab w:val="left" w:pos="708"/>
        </w:tabs>
        <w:ind w:left="426"/>
        <w:rPr>
          <w:b/>
        </w:rPr>
      </w:pPr>
    </w:p>
    <w:p>
      <w:pPr>
        <w:tabs>
          <w:tab w:val="left" w:pos="708"/>
        </w:tabs>
        <w:ind w:left="426"/>
        <w:rPr>
          <w:b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</w:pPr>
      <w:r>
        <w:br w:type="page"/>
      </w: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«Теория 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4233"/>
        <w:gridCol w:w="1697"/>
        <w:gridCol w:w="1110"/>
        <w:gridCol w:w="5107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8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№</w:t>
            </w:r>
          </w:p>
        </w:tc>
        <w:tc>
          <w:tcPr>
            <w:tcW w:w="42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Контролируемые разделы, темы, модули</w:t>
            </w:r>
          </w:p>
        </w:tc>
        <w:tc>
          <w:tcPr>
            <w:tcW w:w="1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    семестр</w:t>
            </w:r>
          </w:p>
        </w:tc>
        <w:tc>
          <w:tcPr>
            <w:tcW w:w="6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vertAlign w:val="superscript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3"/>
            </w:pPr>
            <w:r>
              <w:t xml:space="preserve">Тема 1. Введение в драматургию. Драматургическое действие. Формирование замысла. Элементы драматургического сюжета. Тема 2. </w:t>
            </w:r>
            <w:r>
              <w:rPr>
                <w:color w:val="000000"/>
                <w:spacing w:val="8"/>
              </w:rPr>
              <w:t>Экспозиция. Завязка. Содержание этих сюжетных элементов.</w:t>
            </w:r>
            <w:r>
              <w:t xml:space="preserve"> Тема 3.  Перипетии.  Кульминация. Развязка.</w:t>
            </w:r>
          </w:p>
          <w:p>
            <w:r>
              <w:t xml:space="preserve">Содержание этих сюжетных элементов. Тема 5.  Сюжет и фабула. Формирование сценарного замысла: от питча до сценария.            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iCs/>
              </w:rPr>
              <w:t>ПК-3</w:t>
            </w:r>
          </w:p>
          <w:p>
            <w:pPr>
              <w:spacing w:after="160" w:line="256" w:lineRule="auto"/>
            </w:pPr>
          </w:p>
          <w:p>
            <w:pPr>
              <w:jc w:val="center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1 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Деловая (ролевая) игра. Кейс-задача. Круглый стол. Групповые творческие задания (проекты).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t xml:space="preserve">Тема 6. Событие, конфликт, характер. Анализ основных драматургических законов и этюдов на эту тему.  Тема 7. Анализ письменных этюдов на  тему   «Событие, мотивы, конфликт, характер».    Тема 8. Понятие мотива в  классической и современной драматургии. Роль мотива в построении конфликта и характера в киносценарии.  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iCs/>
              </w:rPr>
              <w:t>ПК-3</w:t>
            </w:r>
          </w:p>
          <w:p>
            <w:pPr>
              <w:jc w:val="center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Коллоквиум. Круглый стол. Индивидуальные и групповые творческие задания (проекты). Задания репродуктивного уровня</w:t>
            </w:r>
          </w:p>
          <w:p/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t xml:space="preserve">Тема 9. Старая и новая драматургия. Островский и Чехов. Тема 10.  Архитектоника и композиция. Старое и новое. Тема 11.  </w:t>
            </w:r>
            <w:r>
              <w:rPr>
                <w:color w:val="000000"/>
                <w:spacing w:val="8"/>
              </w:rPr>
              <w:t xml:space="preserve">Деталь, метафора. Образный язык сценария.  </w:t>
            </w:r>
            <w:r>
              <w:t>Тема 12.  Анализ письменных работ (этюдов) на тему «Деталь и образный язык сценария».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iCs/>
              </w:rPr>
              <w:t>ПК-3</w:t>
            </w:r>
          </w:p>
          <w:p>
            <w:pPr>
              <w:jc w:val="center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</w:t>
            </w:r>
          </w:p>
          <w:p>
            <w:pPr>
              <w:jc w:val="center"/>
            </w:pPr>
            <w:r>
              <w:t>2</w:t>
            </w: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Кейс-задача. Круглый стол. Индивидуальные и групповые творческие задания (проекты). Задания реконструктивного уровня</w:t>
            </w:r>
          </w:p>
          <w:p/>
          <w:p/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t xml:space="preserve">Тема 13. Заявка на сценарий киноновеллы. Сценарий киноновеллы. Тема 14.  </w:t>
            </w:r>
            <w:r>
              <w:rPr>
                <w:color w:val="000000"/>
                <w:spacing w:val="8"/>
              </w:rPr>
              <w:t>Диалог в сценарии.    Тема 15.  Сценарные структуры нового времени: традиции и современность.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lang w:eastAsia="zh-CN"/>
              </w:rPr>
            </w:pPr>
            <w:r>
              <w:rPr>
                <w:iCs/>
              </w:rPr>
              <w:t>ПК-3</w:t>
            </w:r>
          </w:p>
          <w:p>
            <w:pPr>
              <w:jc w:val="center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Индивидуальные и групповые творческие задания (проекты). Задачи творческого уровня. 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</w:rPr>
            </w:pPr>
            <w:r>
              <w:t xml:space="preserve">Экзамен 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«Теория 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268"/>
        <w:gridCol w:w="7796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Наименование оценочного средства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Характеристика оценочного средства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Деловая</w:t>
            </w:r>
            <w:r>
              <w:rPr>
                <w:lang w:val="en-US"/>
              </w:rPr>
              <w:t>/</w:t>
            </w:r>
            <w:r>
              <w:t>ролевая игра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</w:rPr>
            </w:pPr>
            <w:r>
              <w:rPr>
                <w:sz w:val="23"/>
                <w:szCs w:val="23"/>
              </w:rPr>
              <w:t>Тема (проблема), концепция, роли и ожидаемый результат по каждой игре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Кейс-задание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3"/>
                <w:szCs w:val="23"/>
              </w:rPr>
            </w:pPr>
          </w:p>
          <w:p>
            <w:pPr>
              <w:pStyle w:val="4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Коллоквиум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Вопросы по темам/разделам дисциплины</w:t>
            </w:r>
          </w:p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Круглый стол, дискуссия, полемика, диспут, дебаты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Перечень дискуссионных тем для проведения круглого стола, дискуссии, полемики, диспута, дебатов</w:t>
            </w:r>
          </w:p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>
            <w:pPr>
              <w:rPr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Портфолио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Структура портфолио</w:t>
            </w:r>
          </w:p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Проект</w:t>
            </w:r>
          </w:p>
        </w:tc>
        <w:tc>
          <w:tcPr>
            <w:tcW w:w="7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</w:pPr>
            <w:r>
              <w:rPr>
                <w:sz w:val="23"/>
                <w:szCs w:val="23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</w:pPr>
            <w:r>
              <w:rPr>
                <w:sz w:val="23"/>
                <w:szCs w:val="23"/>
              </w:rPr>
              <w:t xml:space="preserve">Темы групповых и/или индивидуальных проектов 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</w:tr>
    </w:tbl>
    <w:p>
      <w:pPr>
        <w:suppressAutoHyphens/>
        <w:spacing w:after="160" w:line="360" w:lineRule="auto"/>
        <w:jc w:val="both"/>
        <w:rPr>
          <w:rFonts w:ascii="Calibri" w:hAnsi="Calibri" w:eastAsia="Calibri"/>
          <w:sz w:val="22"/>
          <w:szCs w:val="22"/>
          <w:lang w:eastAsia="ar-SA"/>
        </w:rPr>
      </w:pPr>
    </w:p>
    <w:p>
      <w:pPr>
        <w:ind w:left="360"/>
        <w:rPr>
          <w:i/>
          <w:color w:val="FF0000"/>
        </w:rPr>
      </w:pPr>
    </w:p>
    <w:p>
      <w:pPr>
        <w:rPr>
          <w:b/>
          <w:color w:val="FF0000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sz w:val="18"/>
          <w:szCs w:val="18"/>
        </w:rPr>
      </w:pPr>
      <w:r>
        <w:rPr>
          <w:sz w:val="28"/>
          <w:szCs w:val="28"/>
        </w:rPr>
        <w:t>по дисциплине  «Теория драматургии»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18"/>
          <w:szCs w:val="1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«Театр- кино» – этюд игра.</w:t>
      </w:r>
    </w:p>
    <w:p>
      <w:pPr>
        <w:suppressAutoHyphens/>
        <w:spacing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Студентам дается театральная пьеса и необходимо придумать ее визуальное воплощение. Каждый пишет свой вариант. Затем играющие в ролевую игру меняются местами. И создают на основе написанного визуального действия пьесу.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«видеть» экранное изображение и уметь фиксировать его  письменно; дать возможность студенту ощутить практическую разницу между литературно-прозаической и сценарной формами записи текста. </w:t>
      </w:r>
      <w:r>
        <w:rPr>
          <w:color w:val="111111"/>
          <w:spacing w:val="8"/>
          <w:sz w:val="28"/>
          <w:szCs w:val="28"/>
        </w:rPr>
        <w:t>Объем 0,5-1 страница.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придумывает визуальное составляющее пьесы, другая половина – словесное драматическое действие. Студенты разыгрывают сцены, остальные пытаются угадать пьесу – произведение мировой классики. Затем играющие в ролевую игру меняются местами.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студенты  могут с помощью воображения, специальных знаний и умений  «видеть» экранное изображение и умеют фиксировать его  письменно. </w:t>
      </w:r>
      <w:r>
        <w:rPr>
          <w:color w:val="111111"/>
          <w:spacing w:val="8"/>
          <w:sz w:val="28"/>
          <w:szCs w:val="28"/>
        </w:rPr>
        <w:t xml:space="preserve"> 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оценка «отлично» выставляется студенту, если он четко и грамотно выполнил задание и создал визуализацию произведения классики, максимально приближенной к оригиналу, - т.е. сохранил драматургическую основу, сюжет и фабулу произведения</w:t>
      </w:r>
      <w:r>
        <w:rPr>
          <w:spacing w:val="8"/>
          <w:sz w:val="28"/>
          <w:szCs w:val="28"/>
        </w:rPr>
        <w:t>.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оценка «хорошо» выставляется студенту, если он выполнил задание и с</w:t>
      </w:r>
      <w:r>
        <w:rPr>
          <w:spacing w:val="8"/>
          <w:sz w:val="28"/>
          <w:szCs w:val="28"/>
        </w:rPr>
        <w:t xml:space="preserve">охранил частично </w:t>
      </w:r>
      <w:r>
        <w:rPr>
          <w:sz w:val="28"/>
          <w:szCs w:val="28"/>
        </w:rPr>
        <w:t>сохранил драматургическую основу, сюжет и фабулу произведения</w:t>
      </w:r>
      <w:r>
        <w:rPr>
          <w:spacing w:val="8"/>
          <w:sz w:val="28"/>
          <w:szCs w:val="28"/>
        </w:rPr>
        <w:t>.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  выставляется студенту, если он не сохранил драматургическую основу, сюжет и фабулу произведения</w:t>
      </w:r>
      <w:r>
        <w:rPr>
          <w:spacing w:val="8"/>
          <w:sz w:val="28"/>
          <w:szCs w:val="28"/>
        </w:rPr>
        <w:t>, а интерпретировал ее</w:t>
      </w:r>
      <w:r>
        <w:rPr>
          <w:sz w:val="28"/>
          <w:szCs w:val="28"/>
        </w:rPr>
        <w:t>;</w:t>
      </w:r>
    </w:p>
    <w:p>
      <w:pPr>
        <w:pStyle w:val="45"/>
        <w:spacing w:after="36"/>
        <w:ind w:left="708"/>
        <w:jc w:val="both"/>
        <w:rPr>
          <w:sz w:val="28"/>
          <w:szCs w:val="28"/>
        </w:rPr>
      </w:pP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>- оценка «неудовлетворительно» выставляется студенту, если он исказил содержание первоисточника до неузнаваемости, не справился с заданием;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если он не выполнил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«Теория драматургии»</w:t>
      </w:r>
    </w:p>
    <w:p>
      <w:pPr>
        <w:pStyle w:val="45"/>
        <w:rPr>
          <w:sz w:val="28"/>
          <w:szCs w:val="28"/>
        </w:rPr>
      </w:pP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Тема 1. Введение в драматургию. Драматургическое действие. Формирование замысла. Элементы драматургического сюжета. Тема 2. </w:t>
      </w:r>
      <w:r>
        <w:rPr>
          <w:color w:val="000000"/>
          <w:spacing w:val="8"/>
          <w:sz w:val="28"/>
          <w:szCs w:val="28"/>
        </w:rPr>
        <w:t>Экспозиция. Завязка. Содержание этих сюжетных элементов.</w:t>
      </w:r>
      <w:r>
        <w:rPr>
          <w:sz w:val="28"/>
          <w:szCs w:val="28"/>
        </w:rPr>
        <w:t xml:space="preserve"> Тема 3.  Перипетии.  Кульминация. Развязка. Содержание этих сюжетных элементов. Тема 5.  Сюжет и фабула. Формирование сценарного замысла: от питча до сценария.           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Понятие о кинодраматургии. Отличие кинодраматургии от классической драматургии.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Предмет и задачи курса «Теория драматургии».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Класс понятий, терминов, существующих в науке о кинодраматургии их формирование.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Класс понятий, терминов, существующих в классической кинодраматургии, их влияние и взаимосвязь с кинодраматургией.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Природа и общественные функции  кинодраматургии.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Место кинодраматургии в общем процессе киноискусства.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сценарного  замысла, темы и идеи сценария. Поиск темы и идеи в классической драматургии.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Понятие «сценарной истории».  Понятие драматической истории.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Общее понимание терминов: экспозиция, завязка, перипетии, кульминация и развязка. Теория Фрейтага о восходящем действии.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Движение и развитие элементов - композиционная константа драматургии.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Роль каждого элемента в конструкции сценария. Роль элемента в теории классической драматургии.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Сюжет  как  особая, сложная форма организации художественного произведения.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Зависимость типа драматургического сюжета от предмета и жанра художественного изображения в кино.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Понятие  «фабулы» в драматургии кино и классической драматургии. </w:t>
      </w:r>
    </w:p>
    <w:p>
      <w:pPr>
        <w:pStyle w:val="32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Методика   построения  фабулы будущего сценария.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</w:p>
    <w:p>
      <w:pPr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hd w:val="clear" w:color="auto" w:fill="FFFFFF"/>
        <w:ind w:right="-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pacing w:val="8"/>
          <w:sz w:val="28"/>
          <w:szCs w:val="28"/>
        </w:rPr>
        <w:t xml:space="preserve">Тема 6. Событие, конфликт, характер. Анализ основных драматургических законов и этюдов на эту тему.  Тема 7. Анализ письменных этюдов на  тему   «Событие, мотивы, конфликт, характер». Тема 8. Понятие мотива в  классической и современной драматургии. Роль мотива в построении конфликта и характера в киносценарии.  </w:t>
      </w:r>
      <w:r>
        <w:rPr>
          <w:bCs/>
          <w:sz w:val="28"/>
          <w:szCs w:val="28"/>
        </w:rPr>
        <w:t xml:space="preserve">  </w:t>
      </w:r>
    </w:p>
    <w:p>
      <w:pPr>
        <w:shd w:val="clear" w:color="auto" w:fill="FFFFFF"/>
        <w:ind w:left="714" w:hanging="35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pacing w:val="8"/>
          <w:sz w:val="28"/>
          <w:szCs w:val="28"/>
        </w:rPr>
        <w:t>Конфликт, мотивы, события и характер – важнейшие законы теории драматургии.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Действие, как психофизический акт.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Конфликт как главное понятие в драматургии. Конфликт в литературе и кинематографе.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Виды драматургического конфликта. Внешний и внутренний конфликт.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Конфликт: его повороты, кульминация и разрешение.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Выразительные средства для выявления конфликта.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Мотивация поступков реальных героев, их значение для усиления конфликта.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Мотив, как один способов создания конфликта в реальной среде. </w:t>
      </w:r>
    </w:p>
    <w:p>
      <w:pPr>
        <w:numPr>
          <w:ilvl w:val="0"/>
          <w:numId w:val="3"/>
        </w:numPr>
        <w:suppressAutoHyphens/>
        <w:ind w:left="714" w:hanging="357"/>
        <w:rPr>
          <w:rFonts w:cs="Times New Roman CYR"/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 xml:space="preserve">Способы построения конфликта в сценарии. </w:t>
      </w:r>
    </w:p>
    <w:p>
      <w:pPr>
        <w:suppressAutoHyphens/>
        <w:ind w:left="357"/>
        <w:rPr>
          <w:color w:val="000000"/>
          <w:spacing w:val="8"/>
          <w:sz w:val="28"/>
          <w:szCs w:val="28"/>
        </w:rPr>
      </w:pPr>
      <w:r>
        <w:rPr>
          <w:rFonts w:cs="Times New Roman CYR"/>
          <w:color w:val="000000"/>
          <w:spacing w:val="8"/>
          <w:sz w:val="28"/>
          <w:szCs w:val="28"/>
        </w:rPr>
        <w:t>10. Жанровое своеобразие в построении конфликта.</w:t>
      </w:r>
      <w:r>
        <w:rPr>
          <w:color w:val="000000"/>
          <w:spacing w:val="8"/>
          <w:sz w:val="28"/>
          <w:szCs w:val="28"/>
        </w:rPr>
        <w:t xml:space="preserve">  </w:t>
      </w:r>
    </w:p>
    <w:p>
      <w:pPr>
        <w:suppressAutoHyphens/>
        <w:ind w:left="357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11. Раскрытие характера героя   через  конфликт. </w:t>
      </w:r>
    </w:p>
    <w:p>
      <w:pPr>
        <w:pStyle w:val="32"/>
        <w:numPr>
          <w:ilvl w:val="0"/>
          <w:numId w:val="4"/>
        </w:numPr>
        <w:suppressAutoHyphens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Использование в сюжете случайных совпадений, мистификаций, тайн, катастроф и т.п.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Тема 9. Старая и новая драматургия. Островский и Чехов. Тема 10.  Архитектоника и композиция. Старое и новое. Тема 11.  Деталь, метафора. Образный язык сценария.  Тема 12.  Анализ письменных работ (этюдов) на тему «Деталь и образный язык сценария».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>Конфликт и характер – составляющие новой драматургии.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Драматургия и техника сценарного мастерства  Александра Островского и Антона Чехова. 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Ионеско и Беккет. Драматургия абсурда.  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Композиция как принцип организации кинопроизведения. 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Принципы построения кинопроизведения: причинно-следственный, параллельный, новеллистический, абсурдистский и другие. 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>Пятиактное и трехактное построение современного сценария.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Композиционные приемы </w:t>
      </w:r>
      <w:r>
        <w:rPr>
          <w:sz w:val="28"/>
          <w:szCs w:val="28"/>
        </w:rPr>
        <w:t>в сценарии</w:t>
      </w:r>
      <w:r>
        <w:rPr>
          <w:sz w:val="28"/>
          <w:szCs w:val="28"/>
          <w:lang w:val="en-US"/>
        </w:rPr>
        <w:t xml:space="preserve">. </w:t>
      </w:r>
    </w:p>
    <w:p>
      <w:pPr>
        <w:numPr>
          <w:ilvl w:val="0"/>
          <w:numId w:val="5"/>
        </w:numPr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>Деталь в кино — как главная составляющая "атмосферы" фильма.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Деталь как важное выразительное средство для создания характера.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Функции деталей. Показ целого через его часть.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Фабульная  деталь.  Смысловые детали.  Деталь-метафора.  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Деталь-аллегория (иносказание). Деталь-символ. 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Образные средства кинодраматургии: кино-сравнение, кино-метафора, кино-синекдоха, лейтмотив, художественные приемы, звуковая драматургия и так далее. 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Авторский комментарий в кино. Авторские монологи, внутрикадровые надписи, титры и другие художественные средства.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hd w:val="clear" w:color="auto" w:fill="FFFFFF"/>
        <w:jc w:val="both"/>
        <w:rPr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Тема 13. Заявка на сценарий киноновеллы. Сценарий киноновеллы. Тема 14.  Диалог в сценарии.    Тема 15.  Сценарные структуры нового времени: традиции и современность.</w:t>
      </w:r>
      <w:r>
        <w:rPr>
          <w:bCs/>
          <w:color w:val="000000"/>
          <w:spacing w:val="8"/>
          <w:sz w:val="28"/>
          <w:szCs w:val="28"/>
        </w:rPr>
        <w:t xml:space="preserve">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Различия в сценарной записи и литературной.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Сопоставление драматургических различий киноновеллы и прозаического рассказа, повести и киноповести.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Фабула и сюжет киноновеллы – законы построения, разновидности фабулы.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 слове и роли слова в кино.  Речевая характеристика персонажа.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Диалог в литературе и кинодиалог, - разбор на примере.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Драматургический диалог, как двигатель конфликта.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Диалог, как выразительное средство при создании характеров.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Внутренний монолог героя.  Способы удержания внимания зрителя. Визуализация мыслей персонажа.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 и зарубежная  кинодраматургия. Традиции и современность.  </w:t>
      </w:r>
    </w:p>
    <w:p>
      <w:pPr>
        <w:pStyle w:val="32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структуры  и принципов построения  сценариев  современных  российских и зарубежных  фильмов. </w:t>
      </w:r>
      <w:r>
        <w:rPr>
          <w:color w:val="000000"/>
          <w:spacing w:val="8"/>
          <w:sz w:val="28"/>
          <w:szCs w:val="28"/>
        </w:rPr>
        <w:t xml:space="preserve"> </w:t>
      </w:r>
    </w:p>
    <w:p>
      <w:pPr>
        <w:rPr>
          <w:rFonts w:cs="Courier New"/>
          <w:color w:val="000000"/>
          <w:spacing w:val="8"/>
          <w:sz w:val="28"/>
          <w:szCs w:val="28"/>
        </w:rPr>
      </w:pPr>
      <w:r>
        <w:rPr>
          <w:rFonts w:cs="Courier New"/>
          <w:color w:val="000000"/>
          <w:spacing w:val="8"/>
          <w:sz w:val="28"/>
          <w:szCs w:val="28"/>
        </w:rPr>
        <w:t xml:space="preserve"> </w:t>
      </w:r>
    </w:p>
    <w:p>
      <w:pPr>
        <w:rPr>
          <w:b/>
          <w:sz w:val="28"/>
          <w:szCs w:val="28"/>
        </w:rPr>
      </w:pPr>
    </w:p>
    <w:p>
      <w:pPr>
        <w:widowContro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widowControl w:val="0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rFonts w:cs="Arial"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rFonts w:cs="Arial"/>
          <w:color w:val="000000"/>
          <w:spacing w:val="8"/>
          <w:sz w:val="28"/>
          <w:szCs w:val="28"/>
        </w:rPr>
        <w:t>–</w:t>
      </w:r>
      <w:r>
        <w:rPr>
          <w:rFonts w:cs="Arial"/>
          <w:color w:val="000000"/>
          <w:spacing w:val="8"/>
          <w:sz w:val="28"/>
          <w:szCs w:val="28"/>
        </w:rPr>
        <w:tab/>
      </w:r>
      <w:r>
        <w:rPr>
          <w:rFonts w:cs="Arial"/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pStyle w:val="45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18"/>
          <w:szCs w:val="1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 «Теория драматургии»</w:t>
      </w:r>
    </w:p>
    <w:p>
      <w:pPr>
        <w:jc w:val="center"/>
        <w:rPr>
          <w:sz w:val="28"/>
          <w:szCs w:val="28"/>
          <w:lang w:eastAsia="mr-IN" w:bidi="mr-IN"/>
        </w:rPr>
      </w:pPr>
      <w:r>
        <w:rPr>
          <w:sz w:val="18"/>
          <w:szCs w:val="18"/>
          <w:lang w:eastAsia="mr-IN" w:bidi="mr-IN"/>
        </w:rPr>
        <w:t xml:space="preserve">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на основе литературной пьесы киноинсценировку с сохранением фабуло-сюжетного движения. Перенести словесное выражение действия в визуальный язык кинематографа. Обогатить внешнее и внутреннее действие. Провести анализ интерпретации.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 xml:space="preserve">Написать на основе прозаического текста адаптацию литературного источника с сохранением характеров главных героев, динамики развития конфликта и идеи произведения. Перенести внутреннее воображение прочитанного текста на визуальный язык, понять разницу текстового и визуального восприятия художественного произведения.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основе любого литературного источника несколько интерпретаций,  с сохранением основной сюжетной линии, но изменением дополнительных сюжетных линий. Оформить несколько интерпретацией в синопсис, и после выбранного варианта приступить к написанию сценария. Проанализировать специфику литературного и сценарного творчества, - методологии создания сценарного текста.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rFonts w:cs="TimesNewRomanPS-BoldMT"/>
          <w:b/>
          <w:bCs/>
          <w:sz w:val="28"/>
          <w:szCs w:val="28"/>
          <w:lang w:eastAsia="mr-IN" w:bidi="mr-IN"/>
        </w:rPr>
      </w:pPr>
      <w:r>
        <w:rPr>
          <w:rFonts w:cs="TimesNewRomanPS-BoldMT"/>
          <w:b/>
          <w:bCs/>
          <w:sz w:val="28"/>
          <w:szCs w:val="28"/>
          <w:lang w:eastAsia="mr-IN" w:bidi="mr-IN"/>
        </w:rPr>
        <w:t>Критерии оценки кейс</w:t>
      </w:r>
      <w:r>
        <w:rPr>
          <w:b/>
          <w:bCs/>
          <w:sz w:val="28"/>
          <w:szCs w:val="28"/>
          <w:lang w:eastAsia="mr-IN" w:bidi="mr-IN"/>
        </w:rPr>
        <w:t>-</w:t>
      </w:r>
      <w:r>
        <w:rPr>
          <w:rFonts w:cs="TimesNewRomanPS-BoldMT"/>
          <w:b/>
          <w:bCs/>
          <w:sz w:val="28"/>
          <w:szCs w:val="28"/>
          <w:lang w:eastAsia="mr-IN" w:bidi="mr-IN"/>
        </w:rPr>
        <w:t>задачи</w:t>
      </w:r>
      <w:r>
        <w:rPr>
          <w:b/>
          <w:bCs/>
          <w:sz w:val="28"/>
          <w:szCs w:val="28"/>
          <w:lang w:eastAsia="mr-IN" w:bidi="mr-IN"/>
        </w:rPr>
        <w:t>:</w:t>
      </w:r>
    </w:p>
    <w:p>
      <w:pPr>
        <w:jc w:val="both"/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rFonts w:cs="TimesNewRomanPSMT"/>
          <w:sz w:val="28"/>
          <w:szCs w:val="28"/>
          <w:lang w:eastAsia="mr-IN" w:bidi="mr-IN"/>
        </w:rPr>
        <w:t xml:space="preserve">- 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  творческое  задание, приближенное 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</w:t>
      </w:r>
      <w:r>
        <w:rPr>
          <w:sz w:val="28"/>
          <w:szCs w:val="28"/>
          <w:lang w:eastAsia="mr-IN" w:bidi="mr-IN"/>
        </w:rPr>
        <w:t>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</w:t>
      </w:r>
      <w:r>
        <w:rPr>
          <w:rFonts w:cs="TimesNewRomanPSMT"/>
          <w:sz w:val="28"/>
          <w:szCs w:val="28"/>
          <w:lang w:eastAsia="mr-IN" w:bidi="mr-IN"/>
        </w:rPr>
        <w:t xml:space="preserve">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не 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</w:t>
      </w:r>
      <w:r>
        <w:rPr>
          <w:sz w:val="28"/>
          <w:szCs w:val="28"/>
          <w:lang w:eastAsia="mr-IN" w:bidi="mr-IN"/>
        </w:rPr>
        <w:t xml:space="preserve">;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Комплект заданий для практической работы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(самостоятельной)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дисциплине</w:t>
      </w:r>
      <w:r>
        <w:rPr>
          <w:b/>
          <w:sz w:val="18"/>
          <w:szCs w:val="18"/>
        </w:rPr>
        <w:t xml:space="preserve"> </w:t>
      </w:r>
      <w:r>
        <w:rPr>
          <w:b/>
          <w:sz w:val="28"/>
          <w:szCs w:val="28"/>
        </w:rPr>
        <w:t>«Теория драматургии»</w:t>
      </w: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rPr>
          <w:b/>
          <w:bCs/>
          <w:sz w:val="20"/>
          <w:szCs w:val="20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кинодраматургию.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Драматургический замысел и  идейно-тематическое содержание драматического произведения.  Специфика кинематографической передачи художественного образа идеи.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в классической драматургии и кинодраматургии.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>омпозиция в сценарии фильма.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Композиция  как способ построения кинопроизведения. Виды композиционного построения в литературе и кино.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Вариант 2.  Причинно-следственный  и параллельный принцип организации драматургического материала.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</w:rPr>
        <w:t>Практическая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b/>
          <w:bCs/>
          <w:color w:val="000000"/>
          <w:spacing w:val="2"/>
          <w:sz w:val="28"/>
          <w:szCs w:val="28"/>
        </w:rPr>
        <w:t>Создание адаптации, экранизации.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Особенности создания киносценария экранизации. Специфика работы с художественными текстом.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Элементы драматического сюжета: характер, конфликт, диалог, деталь, - в адаптации. Трансформация базовых драматургических элементов на киноязык произведения. </w:t>
      </w:r>
    </w:p>
    <w:p>
      <w:pPr>
        <w:spacing w:line="100" w:lineRule="atLeast"/>
        <w:rPr>
          <w:b/>
          <w:bCs/>
          <w:color w:val="000000"/>
          <w:spacing w:val="2"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-оценка «хорошо»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  и  в  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 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  ; неверное выполнение письменных методических заданий и творческих упражнений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дискуссионных тем для круглого стола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(дискуссии, полемики, диспута, дебатов)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«Теория драматургии»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2"/>
          <w:szCs w:val="22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sz w:val="28"/>
          <w:szCs w:val="28"/>
        </w:rPr>
        <w:t xml:space="preserve">Мотив в жизненных событиях и экранных: сходства и различия?    Мотив в классической кинодраматургии и творчестве современных российских кинодраматургов.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>Круглый  стол № 2.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Тема и идея раздели мы, как понятия или нет? И почему?  Отличительные характеристики темы и идеи, в чем это проявляется?   Как зарождается тема?  Что интереснее: скрытая или открытая идея?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>Круглый  стол № 3.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 Что такое конфликт, особенности его построения в игровом кино?  Почему конфликт есть обязательная категория драматургии?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t>по дисциплине   «Теория драматургии»</w:t>
      </w:r>
    </w:p>
    <w:p>
      <w:pPr>
        <w:pStyle w:val="4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pStyle w:val="45"/>
        <w:jc w:val="center"/>
        <w:rPr>
          <w:sz w:val="18"/>
          <w:szCs w:val="18"/>
        </w:rPr>
      </w:pPr>
    </w:p>
    <w:p>
      <w:pPr>
        <w:pStyle w:val="45"/>
        <w:rPr>
          <w:sz w:val="28"/>
          <w:szCs w:val="28"/>
        </w:rPr>
      </w:pPr>
      <w:r>
        <w:rPr>
          <w:b/>
          <w:bCs/>
          <w:sz w:val="28"/>
          <w:szCs w:val="28"/>
        </w:rPr>
        <w:t>1. Название портфолио «Сценарный портфель»</w:t>
      </w:r>
    </w:p>
    <w:p>
      <w:pPr>
        <w:pStyle w:val="32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Структура портфолио: </w:t>
      </w:r>
    </w:p>
    <w:p>
      <w:pPr>
        <w:pStyle w:val="32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Немые этюды </w:t>
      </w:r>
      <w:r>
        <w:rPr>
          <w:rFonts w:eastAsia="Calibri"/>
          <w:color w:val="000000"/>
          <w:sz w:val="28"/>
          <w:szCs w:val="28"/>
        </w:rPr>
        <w:t>(объем 3-5 страниц)</w:t>
      </w:r>
    </w:p>
    <w:p>
      <w:pPr>
        <w:pStyle w:val="32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Звуковые этюды </w:t>
      </w:r>
      <w:r>
        <w:rPr>
          <w:rFonts w:eastAsia="Calibri"/>
          <w:color w:val="000000"/>
          <w:sz w:val="28"/>
          <w:szCs w:val="28"/>
        </w:rPr>
        <w:t>(объем 5-7 страниц)</w:t>
      </w:r>
    </w:p>
    <w:p>
      <w:pPr>
        <w:pStyle w:val="32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Киноновелла 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Georgia" w:hAnsi="Georgia" w:cs="Georgia"/>
          <w:spacing w:val="8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по составлению портфолио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   представляет целевую  подборку  работ студента,  раскрывающую  его индивидуальные  творческие  достижения за два семестра обучения.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 Творческое портфолио по дисциплине «Теория драматургии» коррелируется с практической дисциплиной «Мастерство кинодраматурга», и может составлять как единое целое (общие работы), так и отдельные произведения, в зависимости от творческой работоспособности студента. 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по дисциплине  «Теория драматургии»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</w:p>
    <w:p>
      <w:pPr>
        <w:pStyle w:val="43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рубежному контролю и экзамену: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 для рубежного контроля  предоставляются:</w:t>
      </w:r>
    </w:p>
    <w:p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Немые, звуковые этюды  на заданную тему (объем 3-5 страниц)</w:t>
      </w:r>
    </w:p>
    <w:p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на экзамен представляются:</w:t>
      </w:r>
    </w:p>
    <w:p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Fonts w:eastAsia="Calibri"/>
          <w:color w:val="000000"/>
          <w:sz w:val="28"/>
          <w:szCs w:val="28"/>
        </w:rPr>
        <w:t>Сценарий киноновеллы (малая драматическая форма)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  «Теория драматургии»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</w:t>
      </w:r>
      <w:r>
        <w:rPr>
          <w:sz w:val="28"/>
          <w:szCs w:val="28"/>
        </w:rPr>
        <w:t xml:space="preserve">Задача (задание): </w:t>
      </w:r>
      <w:r>
        <w:rPr>
          <w:rFonts w:ascii="Times New Roman CYR" w:hAnsi="Times New Roman CYR" w:cs="Times New Roman CYR"/>
          <w:sz w:val="28"/>
          <w:szCs w:val="28"/>
          <w:lang w:eastAsia="mr-IN" w:bidi="mr-IN"/>
        </w:rPr>
        <w:t xml:space="preserve">Тема и идея  в кинопроизведении.  Назовите отличительные характеристики темы и идеи.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Завязка в киносценарии. Перечислите  задачи и функции завязки.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3.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Закадровый текст в фильме. Перечислите  его разновидности и функции.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 Просмотреть  и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письменно </w:t>
      </w:r>
      <w:r>
        <w:rPr>
          <w:sz w:val="28"/>
          <w:szCs w:val="28"/>
          <w:lang w:eastAsia="mr-IN" w:bidi="mr-IN"/>
        </w:rPr>
        <w:t>проанализировать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rFonts w:cs="Courier New"/>
          <w:sz w:val="28"/>
          <w:szCs w:val="28"/>
          <w:lang w:eastAsia="mr-IN" w:bidi="mr-IN"/>
        </w:rPr>
        <w:t xml:space="preserve"> несколько фильмов, разных жанров с точки зрения построения и развития в них конфликта.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 xml:space="preserve">Просмотреть и письменно  проанализировать  </w:t>
      </w:r>
      <w:r>
        <w:rPr>
          <w:rFonts w:cs="Courier New"/>
          <w:sz w:val="28"/>
          <w:szCs w:val="28"/>
          <w:lang w:eastAsia="mr-IN" w:bidi="mr-IN"/>
        </w:rPr>
        <w:t xml:space="preserve"> композиционное построение нескольких фильмов, снятых по адаптации одного литературного произведения.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rFonts w:cs="Courier New"/>
          <w:iCs/>
          <w:spacing w:val="-2"/>
          <w:sz w:val="28"/>
          <w:szCs w:val="28"/>
          <w:lang w:eastAsia="mr-IN" w:bidi="mr-IN"/>
        </w:rPr>
        <w:t>Просмотреть и письменно  проанализировать построение диалогов в нескольких фильмах,</w:t>
      </w:r>
      <w:r>
        <w:rPr>
          <w:rFonts w:cs="Courier New"/>
          <w:sz w:val="28"/>
          <w:szCs w:val="28"/>
          <w:lang w:eastAsia="mr-IN" w:bidi="mr-IN"/>
        </w:rPr>
        <w:t xml:space="preserve"> снятых по адаптации одного литературного произведения.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Сочинить адаптацию  (немой этюд) литературного произведения (малой формы). Прочесть  в аудитории и обсудить.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 Задача (задание): 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Сочинить адаптацию  (звуковой этюд) литературного произведения (малой формы). Прочесть  в аудитории и обсудить.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Сочинить интерпритацию  (звуковой этюд) литературного произведения (малой формы). Прочесть  в аудитории и обсудить. </w:t>
      </w:r>
    </w:p>
    <w:p>
      <w:pPr>
        <w:suppressAutoHyphens/>
        <w:spacing w:after="160" w:line="259" w:lineRule="auto"/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>для самостоятельной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  «Теория драматургии»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Задание: Разбор драматургических этюдов студентов на темы: «Конфликт», «Мотивы», «События» и «Характер».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Задание: Просмотр и обсуждение короткометражных фильмов, лауреатов премии «Оскар».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Задание: Знакомство с книгой о драматургии Роберта Макки «Сюжет на миллион долларов» и подготовка докладов по этой книге.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Задание:  Анализ  последних работ отечественных мастеров и дебютантов современного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Задание: Подготовка докладов о творчестве ведущих драматургов отечественного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Задание: Просмотреть и письменно проанализировать фабульный состав и развитие сюжета в одном-двух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Задание:  Просмотреть и письменно  проанализировать   несколько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Задание:  Просмотреть и письменно  проанализировать  несколько фильмов, разных жанров с точки зрения построения и развития в них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9. Задание:   Подготовить реферат  на тему: «Мотив и логика в построении конфликта».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Задание: Просмотреть и письменно  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11.Задание: Просмотреть и письменно проанализировать построение диалогов в нескольких фильмах,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12.Задание:   Подготовить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 xml:space="preserve"> рефераты  на тему: «Построение события с помощью диалога», «Построение характepa с помощью диалога».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13. Задание:  Проанализировать сценарные тексты, как современные, российские, так и зарубежные.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семинаров (рефератов, докладов, сообщений)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Подготовка к семинарским занятиям: </w:t>
      </w:r>
    </w:p>
    <w:p>
      <w:pPr>
        <w:pStyle w:val="45"/>
        <w:jc w:val="center"/>
        <w:rPr>
          <w:b/>
          <w:iCs/>
          <w:spacing w:val="-2"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«Теория драматургии»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семинара 1.  Введение в драматургию. </w:t>
      </w:r>
      <w:r>
        <w:rPr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Драматургический замысел и  идейно-тематическое содержание сценария.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Элементы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Сюжет и  фабула, как основа сценарной истории.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Просмотр и драматургический разбор  короткометражного  фильма. Задания:   определить фабульную цепочку  фильма; проанализировать сюжетную ткань  фильма.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семинара 2.  Композиция в сценарии фильма. </w:t>
      </w:r>
      <w:r>
        <w:rPr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Композиция  как — способ построения кинопроизведения.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семинара 3.  Завязочная часть  сценария.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Экспозиция  как  предыстория драматургического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Завязка   как  эпизод который уводит  гл. героя с привычной жизненной колеи.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семинара 4. Развитие в сценарии. 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Механизмы развития  конфликта.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«Перипетия»  как «внезапный поворот» в сюжете.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семинара 5.  Развязка  в сценарии.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Развязка  и   разрешение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Построение финального события фильма.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Проблема финала сценария и фильма. Виды финалов.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семинара 6.  Анализ драматургии  киноновеллы.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Перечислить и раскрыть особенности новеллистических сюжетов и композиций.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Проследить  связь киноновеллы и ее структуры с литературной новеллой и одноактной пьесой.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Какие выразительные средства, противоречат  структурным особенностям новеллы и почему.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Просмотр  и  драматургический разбор  киноновеллы.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семинара 7. Особенности построения драматургической композиции сценария  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Композиция  как — способ построения кинопроизведения.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spacing w:line="360" w:lineRule="auto"/>
        <w:rPr>
          <w:bCs/>
          <w:lang w:eastAsia="ko-KR" w:bidi="sa-IN"/>
        </w:rPr>
      </w:pPr>
    </w:p>
    <w:p>
      <w:pPr>
        <w:spacing w:line="360" w:lineRule="auto"/>
        <w:rPr>
          <w:b/>
          <w:bCs/>
          <w:spacing w:val="-2"/>
          <w:sz w:val="28"/>
          <w:szCs w:val="28"/>
          <w:lang w:eastAsia="mr-IN" w:bidi="mr-IN"/>
        </w:rPr>
      </w:pPr>
      <w:r>
        <w:rPr>
          <w:b/>
          <w:bCs/>
          <w:spacing w:val="-2"/>
          <w:sz w:val="28"/>
          <w:szCs w:val="28"/>
        </w:rPr>
        <w:t xml:space="preserve">Критерии оценки эссе (рефератов, докладов, сообщений):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 xml:space="preserve">      - оценка «отлично»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</w:rPr>
        <w:t xml:space="preserve">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numPr>
          <w:ilvl w:val="0"/>
          <w:numId w:val="8"/>
        </w:numPr>
        <w:suppressAutoHyphens/>
        <w:spacing w:after="160"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оценка «хорошо»</w:t>
      </w:r>
    </w:p>
    <w:p>
      <w:pPr>
        <w:jc w:val="both"/>
        <w:rPr>
          <w:b/>
          <w:bCs/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  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numPr>
          <w:ilvl w:val="0"/>
          <w:numId w:val="9"/>
        </w:numPr>
        <w:suppressAutoHyphens/>
        <w:spacing w:after="160" w:line="259" w:lineRule="auto"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оценка «удовлетворительно»</w:t>
      </w:r>
    </w:p>
    <w:p>
      <w:pPr>
        <w:jc w:val="both"/>
        <w:rPr>
          <w:b/>
          <w:bCs/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    - оценка «неудовлетворительно»</w:t>
      </w:r>
    </w:p>
    <w:p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lang w:eastAsia="ko-KR" w:bidi="sa-IN"/>
        </w:rPr>
      </w:pPr>
    </w:p>
    <w:p/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/>
    <w:p>
      <w:pPr>
        <w:pStyle w:val="43"/>
        <w:spacing w:line="360" w:lineRule="auto"/>
        <w:rPr>
          <w:b/>
          <w:spacing w:val="-1"/>
          <w:u w:val="single"/>
        </w:rPr>
      </w:pPr>
      <w:r>
        <w:rPr>
          <w:b/>
          <w:spacing w:val="-1"/>
          <w:u w:val="single"/>
        </w:rPr>
        <w:t>Примерные вопросы для промежуточного контроля: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1. Тема произведения драматургии.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2. Художественный конфликт в драматургии.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3. Сюжет и фабула произведения драматургии.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4. Драматическое действие.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5. Драматическое событие.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6. Фабула кинематографического произведения.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7. Драматическая коллизия, интрига, перипетия.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8. Система персонажей произведения драматургии.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9. Художественный характер.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10. Художественное время как выразительное средство драматургии.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11.Художественное пространство как выразительное средство драматургии. 12.Драматургическая роль детали.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13. Композиция произведения драматургии. Её основные элементы.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14.  Драматический конфликт: завязка, кульминация и развязка конфликта. 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15.Принципы построения диалога в кинематографе и в театре.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16. Образ рассказчика в кинематографическом произведении. Закадровый текст.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17. Миф, архетипическая реальность в  кинематографическом произведении. 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18. Идея произведения драматургии.</w:t>
      </w:r>
    </w:p>
    <w:p>
      <w:pPr>
        <w:pStyle w:val="43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19. Ремарка. Её функции и значение.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Cs/>
          <w:iCs/>
          <w:spacing w:val="-1"/>
        </w:rPr>
        <w:t>20. «Авторский» и жанровый кинематограф.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</w:p>
    <w:p>
      <w:pPr>
        <w:pStyle w:val="43"/>
        <w:spacing w:line="360" w:lineRule="auto"/>
      </w:pPr>
    </w:p>
    <w:p>
      <w:pPr>
        <w:pStyle w:val="43"/>
        <w:spacing w:line="360" w:lineRule="auto"/>
        <w:jc w:val="both"/>
        <w:rPr>
          <w:u w:val="single"/>
        </w:rPr>
      </w:pPr>
      <w:r>
        <w:rPr>
          <w:b/>
          <w:bCs/>
          <w:iCs/>
          <w:spacing w:val="-1"/>
          <w:u w:val="single"/>
        </w:rPr>
        <w:t>Примерные вопросы экзаменам: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1.Введение в драматургию. Действие, как психофизический акт.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2. Драматическое событие.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3. Драматическое действие. 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4. Фабула кинематографического произведения.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5. Сюжет кинематографического произведения.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6. Художественный конфликт  фильма. Виды конфликта.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7. Экспозиция, ее задачи.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8.Завязка, ее задачи и функции.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9. Перипетия. Ее роль в фабуле и сюжете фильма.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10. «Аттракцион»,  его роль в работе драматурга.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11. Кульминация. Ее роль в фабуле и сюжете фильма.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12. Развязка. Ее роль в фабуле и сюжете фильма.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13. Проблема финала сценария и фильма. Виды финалов.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14. Мотивировка. Ее роль в драматургии фильма.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15. Характер в драматургии фильма. Образ и характер.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16. Выразительные средства в построении сценарного характера.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17. Главные героя сценария. Фигуры второго плана, эпизодические персонажи. Их взаимосвязь.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18. Тема и идея в драматургии фильма.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19. Драматургическая роль детали. Художественная деталь.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20. Ремарка. Её свойства и функции в сценарии.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21. Закадровый текст в фильме: его разновидности и функции.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22. Формирование сценарного замысла.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23. Питч, заявка, синопсис, поэпизодный план, либретто.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24.  Различие реплики в театре, литературе и кинематографе. 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25. Диалог: его роль в драматургии фильма.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26.  Кинодиалог и  речевая характеристика персонажа  в звуковом этюде.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27.  Анализ драматургии  киноновеллы.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28. Структура  новеллистических сюжетов и композиций.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29. Связь киноновеллы и ее структуры с литературной новеллой и одноактной пьесой.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30. Создание сценария на основе литературного произведения.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31. Критерии выбора произведения для экранизации. 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32. Понятие «киногеничности» литературного   произведения. 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33. Способы  формирования  собственного замысла экранизации. 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34. Особенности  создания  сценариев «по  мотивам» литературных произведений.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35. Построение  драматургической композиции   фильма.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36.Причинно-следственный тип композиции  как — способ построения кинопроизведения.</w:t>
      </w:r>
    </w:p>
    <w:p>
      <w:pPr>
        <w:pStyle w:val="44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37. Параллельный принцип организации драматургического материала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38. Структурная и сюжетная композиция. Виды композиции.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39. Линейная композиция и архитектоника фильма</w:t>
      </w:r>
    </w:p>
    <w:p>
      <w:pPr>
        <w:pStyle w:val="44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40. Творчество российских сценаристов (Е. Габрилович, Г. Шпаликов, Э. Володарский, А. Гребнев, В. Черных и другие – по выбору)</w:t>
      </w:r>
    </w:p>
    <w:p>
      <w:pPr>
        <w:pStyle w:val="43"/>
        <w:shd w:val="clear" w:color="auto" w:fill="FFFFFF"/>
        <w:spacing w:line="360" w:lineRule="auto"/>
        <w:jc w:val="both"/>
        <w:rPr>
          <w:b/>
          <w:bCs/>
          <w:color w:val="000000"/>
          <w:u w:val="single"/>
        </w:rPr>
      </w:pPr>
    </w:p>
    <w:p>
      <w:pPr>
        <w:tabs>
          <w:tab w:val="left" w:pos="900"/>
        </w:tabs>
        <w:jc w:val="both"/>
        <w:rPr>
          <w:i/>
          <w:color w:val="FF0000"/>
        </w:rPr>
      </w:pPr>
    </w:p>
    <w:p>
      <w:pPr>
        <w:spacing w:after="200" w:line="276" w:lineRule="auto"/>
      </w:pPr>
      <w:bookmarkStart w:id="2" w:name="_GoBack"/>
      <w:bookmarkEnd w:id="2"/>
    </w:p>
    <w:p>
      <w:pPr>
        <w:jc w:val="both"/>
        <w:rPr>
          <w:b/>
          <w:i/>
        </w:rPr>
      </w:pPr>
    </w:p>
    <w:p>
      <w:r>
        <w:t xml:space="preserve">Составитель(и): </w:t>
      </w:r>
    </w:p>
    <w:p>
      <w:pPr>
        <w:rPr>
          <w:i/>
        </w:rPr>
      </w:pPr>
      <w:r>
        <w:rPr>
          <w:i/>
        </w:rPr>
        <w:t xml:space="preserve">Ученая степень, звание, должность, Фамилия И.О. </w:t>
      </w:r>
    </w:p>
    <w:p>
      <w:r>
        <w:t>……………</w:t>
      </w:r>
      <w:r>
        <w:rPr>
          <w:u w:val="single"/>
          <w:lang w:eastAsia="zh-CN"/>
        </w:rPr>
        <w:t xml:space="preserve"> профессор, Заслуженный работник культуры РФ, Романов В.И</w:t>
      </w:r>
      <w:r>
        <w:t xml:space="preserve"> ……………</w:t>
      </w: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Times New Roman CYR">
    <w:altName w:val="Cambria"/>
    <w:panose1 w:val="020B0604020202020204"/>
    <w:charset w:val="CC"/>
    <w:family w:val="roman"/>
    <w:pitch w:val="default"/>
    <w:sig w:usb0="00000000" w:usb1="00000000" w:usb2="00000009" w:usb3="00000000" w:csb0="000001FF" w:csb1="00000000"/>
  </w:font>
  <w:font w:name="TimesNewRomanPS-BoldMT">
    <w:altName w:val="Times New Roman"/>
    <w:panose1 w:val="020B0604020202020204"/>
    <w:charset w:val="CC"/>
    <w:family w:val="auto"/>
    <w:pitch w:val="default"/>
    <w:sig w:usb0="00000000" w:usb1="00000000" w:usb2="00000000" w:usb3="00000000" w:csb0="00000005" w:csb1="00000000"/>
  </w:font>
  <w:font w:name="TimesNewRomanPSMT">
    <w:altName w:val="Times New Roman"/>
    <w:panose1 w:val="020B0604020202020204"/>
    <w:charset w:val="80"/>
    <w:family w:val="auto"/>
    <w:pitch w:val="default"/>
    <w:sig w:usb0="00000000" w:usb1="00000000" w:usb2="00000010" w:usb3="00000000" w:csb0="0002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Symbol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2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  <w:sz w:val="28"/>
        <w:szCs w:val="28"/>
      </w:rPr>
    </w:lvl>
    <w:lvl w:ilvl="1" w:tentative="0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 w:tentative="0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</w:lvl>
    <w:lvl w:ilvl="4" w:tentative="0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7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  <w:sz w:val="28"/>
        <w:szCs w:val="28"/>
      </w:r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14"/>
    <w:multiLevelType w:val="multilevel"/>
    <w:tmpl w:val="00000014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OpenSymbol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OpenSymbol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OpenSymbol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OpenSymbol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OpenSymbol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15"/>
    <w:multiLevelType w:val="multilevel"/>
    <w:tmpl w:val="00000015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cs="OpenSymbol"/>
      </w:rPr>
    </w:lvl>
    <w:lvl w:ilvl="2" w:tentative="0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cs="OpenSymbol"/>
      </w:rPr>
    </w:lvl>
    <w:lvl w:ilvl="3" w:tentative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 w:cs="OpenSymbol"/>
      </w:rPr>
    </w:lvl>
    <w:lvl w:ilvl="5" w:tentative="0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 w:cs="OpenSymbol"/>
      </w:rPr>
    </w:lvl>
    <w:lvl w:ilvl="6" w:tentative="0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 w:cs="OpenSymbol"/>
      </w:rPr>
    </w:lvl>
    <w:lvl w:ilvl="8" w:tentative="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AC4255E"/>
    <w:multiLevelType w:val="multilevel"/>
    <w:tmpl w:val="0AC4255E"/>
    <w:lvl w:ilvl="0" w:tentative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52B93AE3"/>
    <w:multiLevelType w:val="multilevel"/>
    <w:tmpl w:val="52B93AE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48633DC"/>
    <w:multiLevelType w:val="multilevel"/>
    <w:tmpl w:val="648633DC"/>
    <w:lvl w:ilvl="0" w:tentative="0">
      <w:start w:val="12"/>
      <w:numFmt w:val="decimal"/>
      <w:lvlText w:val="%1."/>
      <w:lvlJc w:val="left"/>
      <w:pPr>
        <w:ind w:left="780" w:hanging="4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13F02"/>
    <w:rsid w:val="0002026A"/>
    <w:rsid w:val="0003104E"/>
    <w:rsid w:val="00071625"/>
    <w:rsid w:val="000840CF"/>
    <w:rsid w:val="00084DE9"/>
    <w:rsid w:val="000940E6"/>
    <w:rsid w:val="00096BAD"/>
    <w:rsid w:val="00097843"/>
    <w:rsid w:val="000F62CD"/>
    <w:rsid w:val="001062EA"/>
    <w:rsid w:val="00120380"/>
    <w:rsid w:val="00156D8E"/>
    <w:rsid w:val="00160204"/>
    <w:rsid w:val="0018455D"/>
    <w:rsid w:val="001B5184"/>
    <w:rsid w:val="001C5C8D"/>
    <w:rsid w:val="001C74F1"/>
    <w:rsid w:val="001D1E64"/>
    <w:rsid w:val="001D58E0"/>
    <w:rsid w:val="00205586"/>
    <w:rsid w:val="002348BE"/>
    <w:rsid w:val="00287D8C"/>
    <w:rsid w:val="002A75E4"/>
    <w:rsid w:val="002B12E9"/>
    <w:rsid w:val="002B61E0"/>
    <w:rsid w:val="00320ECD"/>
    <w:rsid w:val="00320FDE"/>
    <w:rsid w:val="003B3F6B"/>
    <w:rsid w:val="003D6E4C"/>
    <w:rsid w:val="004071E6"/>
    <w:rsid w:val="004166C6"/>
    <w:rsid w:val="004851FA"/>
    <w:rsid w:val="004929A5"/>
    <w:rsid w:val="004A23A2"/>
    <w:rsid w:val="004A6C38"/>
    <w:rsid w:val="004B0856"/>
    <w:rsid w:val="004B383C"/>
    <w:rsid w:val="00513532"/>
    <w:rsid w:val="00520353"/>
    <w:rsid w:val="005315C3"/>
    <w:rsid w:val="00531768"/>
    <w:rsid w:val="00581AE3"/>
    <w:rsid w:val="005A27F2"/>
    <w:rsid w:val="005B2A86"/>
    <w:rsid w:val="005C20BF"/>
    <w:rsid w:val="005D50DF"/>
    <w:rsid w:val="006259DF"/>
    <w:rsid w:val="00645723"/>
    <w:rsid w:val="0065142A"/>
    <w:rsid w:val="00683B49"/>
    <w:rsid w:val="0069338D"/>
    <w:rsid w:val="006B13C2"/>
    <w:rsid w:val="006E431C"/>
    <w:rsid w:val="00715964"/>
    <w:rsid w:val="00715C9C"/>
    <w:rsid w:val="007336B0"/>
    <w:rsid w:val="00736A1F"/>
    <w:rsid w:val="007548ED"/>
    <w:rsid w:val="00761DF0"/>
    <w:rsid w:val="00764D9D"/>
    <w:rsid w:val="00785B11"/>
    <w:rsid w:val="00786DB7"/>
    <w:rsid w:val="007A4634"/>
    <w:rsid w:val="007A5432"/>
    <w:rsid w:val="00817AB5"/>
    <w:rsid w:val="008414BC"/>
    <w:rsid w:val="00874824"/>
    <w:rsid w:val="00884991"/>
    <w:rsid w:val="008A2EB9"/>
    <w:rsid w:val="00946487"/>
    <w:rsid w:val="00954A13"/>
    <w:rsid w:val="009613E2"/>
    <w:rsid w:val="00966ED5"/>
    <w:rsid w:val="009A5703"/>
    <w:rsid w:val="009D0332"/>
    <w:rsid w:val="009D127A"/>
    <w:rsid w:val="00A373B9"/>
    <w:rsid w:val="00AB3BF6"/>
    <w:rsid w:val="00AD0C2B"/>
    <w:rsid w:val="00AD71DE"/>
    <w:rsid w:val="00B12B95"/>
    <w:rsid w:val="00B6202C"/>
    <w:rsid w:val="00B64833"/>
    <w:rsid w:val="00B670B8"/>
    <w:rsid w:val="00B80BDD"/>
    <w:rsid w:val="00BC447F"/>
    <w:rsid w:val="00BC7966"/>
    <w:rsid w:val="00BE0318"/>
    <w:rsid w:val="00BE0BFD"/>
    <w:rsid w:val="00BE2988"/>
    <w:rsid w:val="00BE50F6"/>
    <w:rsid w:val="00C05343"/>
    <w:rsid w:val="00C07A63"/>
    <w:rsid w:val="00C474EE"/>
    <w:rsid w:val="00C55FC6"/>
    <w:rsid w:val="00C71F65"/>
    <w:rsid w:val="00CE09CE"/>
    <w:rsid w:val="00D11D55"/>
    <w:rsid w:val="00D32C49"/>
    <w:rsid w:val="00D42DDF"/>
    <w:rsid w:val="00D549F6"/>
    <w:rsid w:val="00D83A23"/>
    <w:rsid w:val="00DD2334"/>
    <w:rsid w:val="00DD237B"/>
    <w:rsid w:val="00DE6010"/>
    <w:rsid w:val="00DF15F9"/>
    <w:rsid w:val="00E02416"/>
    <w:rsid w:val="00E12C03"/>
    <w:rsid w:val="00E25FCC"/>
    <w:rsid w:val="00E76708"/>
    <w:rsid w:val="00EA455B"/>
    <w:rsid w:val="00ED42B6"/>
    <w:rsid w:val="00F12A01"/>
    <w:rsid w:val="00F14FCB"/>
    <w:rsid w:val="00F324B2"/>
    <w:rsid w:val="00F45EB5"/>
    <w:rsid w:val="00F60042"/>
    <w:rsid w:val="00F8164E"/>
    <w:rsid w:val="00F9618F"/>
    <w:rsid w:val="00FA14D9"/>
    <w:rsid w:val="00FA2638"/>
    <w:rsid w:val="00FC168B"/>
    <w:rsid w:val="00FE1010"/>
    <w:rsid w:val="323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5"/>
    <w:unhideWhenUsed/>
    <w:qFormat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qFormat/>
    <w:uiPriority w:val="39"/>
    <w:pPr>
      <w:spacing w:after="100"/>
    </w:pPr>
  </w:style>
  <w:style w:type="paragraph" w:styleId="16">
    <w:name w:val="toc 3"/>
    <w:basedOn w:val="1"/>
    <w:next w:val="1"/>
    <w:unhideWhenUsed/>
    <w:qFormat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qFormat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qFormat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qFormat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qFormat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qFormat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qFormat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8CEE0C-6AE2-4901-B572-3E5D2B2AB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4570</Words>
  <Characters>26050</Characters>
  <Lines>217</Lines>
  <Paragraphs>61</Paragraphs>
  <TotalTime>0</TotalTime>
  <ScaleCrop>false</ScaleCrop>
  <LinksUpToDate>false</LinksUpToDate>
  <CharactersWithSpaces>30559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2023-03-17T08:27:58Z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C8366CDC4144459693AB98E7064BBE60</vt:lpwstr>
  </property>
</Properties>
</file>